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1276"/>
        <w:jc w:val="left"/>
        <w:rPr>
          <w:sz w:val="21"/>
          <w:szCs w:val="21"/>
        </w:rPr>
      </w:pPr>
      <w:r>
        <w:rPr>
          <w:rFonts w:ascii="黑体" w:hAnsi="微软雅黑" w:eastAsia="黑体" w:cs="黑体"/>
          <w:b w:val="0"/>
          <w:color w:val="333333"/>
          <w:sz w:val="31"/>
          <w:szCs w:val="31"/>
        </w:rPr>
        <w:t>附件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95" w:lineRule="atLeast"/>
        <w:ind w:left="0" w:right="0"/>
        <w:jc w:val="center"/>
        <w:rPr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color w:val="333333"/>
          <w:sz w:val="52"/>
          <w:szCs w:val="52"/>
        </w:rPr>
        <w:t>泰安市专业技术人员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95" w:lineRule="atLeast"/>
        <w:ind w:left="0" w:right="0"/>
        <w:jc w:val="center"/>
        <w:rPr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333333"/>
          <w:sz w:val="52"/>
          <w:szCs w:val="52"/>
        </w:rPr>
        <w:t>公需课培训平台操作指南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rStyle w:val="5"/>
          <w:rFonts w:hint="default" w:ascii="微软雅黑" w:hAnsi="微软雅黑" w:eastAsia="微软雅黑" w:cs="微软雅黑"/>
          <w:b/>
          <w:color w:val="333333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rStyle w:val="5"/>
          <w:rFonts w:hint="default" w:ascii="微软雅黑" w:hAnsi="微软雅黑" w:eastAsia="微软雅黑" w:cs="微软雅黑"/>
          <w:b/>
          <w:color w:val="333333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sz w:val="21"/>
          <w:szCs w:val="21"/>
        </w:rPr>
      </w:pPr>
      <w:r>
        <w:rPr>
          <w:rFonts w:hint="eastAsia" w:ascii="黑体" w:hAnsi="微软雅黑" w:eastAsia="黑体" w:cs="黑体"/>
          <w:b w:val="0"/>
          <w:color w:val="333333"/>
          <w:sz w:val="31"/>
          <w:szCs w:val="31"/>
        </w:rPr>
        <w:t>一、用户注册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sz w:val="21"/>
          <w:szCs w:val="21"/>
        </w:rPr>
      </w:pPr>
      <w:r>
        <w:rPr>
          <w:rFonts w:ascii="仿宋_GB2312" w:hAnsi="微软雅黑" w:eastAsia="仿宋_GB2312" w:cs="仿宋_GB2312"/>
          <w:b w:val="0"/>
          <w:color w:val="333333"/>
          <w:sz w:val="31"/>
          <w:szCs w:val="31"/>
        </w:rPr>
        <w:t>请通过浏览器访问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http://sdta.yxlearning.com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，点击平台页面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“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个人注册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”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，按提示填写信息，完成注册。（流程如下图）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center"/>
        <w:rPr>
          <w:sz w:val="21"/>
          <w:szCs w:val="21"/>
        </w:rPr>
      </w:pPr>
      <w:r>
        <w:rPr>
          <w:rFonts w:hint="default" w:ascii="Calibri" w:hAnsi="Calibri" w:eastAsia="仿宋_GB2312" w:cs="Calibri"/>
          <w:b w:val="0"/>
          <w:color w:val="333333"/>
          <w:sz w:val="31"/>
          <w:szCs w:val="31"/>
          <w:bdr w:val="none" w:color="auto" w:sz="0" w:space="0"/>
        </w:rPr>
        <w:drawing>
          <wp:inline distT="0" distB="0" distL="114300" distR="114300">
            <wp:extent cx="5229225" cy="15621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vertAnchor="text" w:tblpXSpec="left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sz w:val="21"/>
          <w:szCs w:val="21"/>
        </w:rPr>
      </w:pPr>
      <w:r>
        <w:rPr>
          <w:rFonts w:hint="default" w:ascii="微软雅黑" w:hAnsi="微软雅黑" w:eastAsia="微软雅黑" w:cs="微软雅黑"/>
          <w:b w:val="0"/>
          <w:color w:val="333333"/>
          <w:sz w:val="21"/>
          <w:szCs w:val="21"/>
          <w:bdr w:val="none" w:color="auto" w:sz="0" w:space="0"/>
        </w:rPr>
        <w:drawing>
          <wp:inline distT="0" distB="0" distL="114300" distR="114300">
            <wp:extent cx="561975" cy="390525"/>
            <wp:effectExtent l="0" t="0" r="9525" b="952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1"/>
          <w:szCs w:val="21"/>
        </w:rPr>
      </w:pP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  <w:bdr w:val="none" w:color="auto" w:sz="0" w:space="0"/>
        </w:rPr>
        <w:drawing>
          <wp:inline distT="0" distB="0" distL="114300" distR="114300">
            <wp:extent cx="5229225" cy="1562100"/>
            <wp:effectExtent l="0" t="0" r="9525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1"/>
          <w:szCs w:val="21"/>
        </w:rPr>
      </w:pP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  <w:bdr w:val="none" w:color="auto" w:sz="0" w:space="0"/>
        </w:rPr>
        <w:drawing>
          <wp:inline distT="0" distB="0" distL="114300" distR="114300">
            <wp:extent cx="561975" cy="390525"/>
            <wp:effectExtent l="0" t="0" r="9525" b="9525"/>
            <wp:docPr id="7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sz w:val="21"/>
          <w:szCs w:val="21"/>
        </w:rPr>
      </w:pPr>
      <w:r>
        <w:rPr>
          <w:rFonts w:hint="default" w:ascii="微软雅黑" w:hAnsi="微软雅黑" w:eastAsia="微软雅黑" w:cs="微软雅黑"/>
          <w:b w:val="0"/>
          <w:color w:val="333333"/>
          <w:sz w:val="24"/>
          <w:szCs w:val="24"/>
        </w:rPr>
        <w:t xml:space="preserve">            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sz w:val="21"/>
          <w:szCs w:val="21"/>
        </w:rPr>
      </w:pPr>
      <w:r>
        <w:rPr>
          <w:rFonts w:hint="default" w:ascii="微软雅黑" w:hAnsi="微软雅黑" w:eastAsia="微软雅黑" w:cs="微软雅黑"/>
          <w:b w:val="0"/>
          <w:color w:val="333333"/>
          <w:sz w:val="24"/>
          <w:szCs w:val="24"/>
          <w:bdr w:val="none" w:color="auto" w:sz="0" w:space="0"/>
        </w:rPr>
        <w:drawing>
          <wp:inline distT="0" distB="0" distL="114300" distR="114300">
            <wp:extent cx="2762250" cy="3143250"/>
            <wp:effectExtent l="0" t="0" r="0" b="0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sz w:val="21"/>
          <w:szCs w:val="21"/>
        </w:rPr>
      </w:pPr>
      <w:r>
        <w:rPr>
          <w:rFonts w:hint="eastAsia" w:ascii="黑体" w:hAnsi="微软雅黑" w:eastAsia="黑体" w:cs="黑体"/>
          <w:b w:val="0"/>
          <w:color w:val="333333"/>
          <w:sz w:val="31"/>
          <w:szCs w:val="31"/>
        </w:rPr>
        <w:t>二、用户登录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通过浏览器进入访问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http://sdta.gxk.yxlearning.com/index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，进入公需课培训平台首页，点击右上角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“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登录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”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，输入注册的身份证号码、密码、验证码（中间不要加空格），点击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“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登录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”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即可。（如下图）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如身份证号码最后一位是字母，请使用大写字母。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default" w:ascii="Calibri" w:hAnsi="Calibri" w:eastAsia="微软雅黑" w:cs="Calibri"/>
          <w:b w:val="0"/>
          <w:color w:val="333333"/>
          <w:sz w:val="31"/>
          <w:szCs w:val="31"/>
          <w:bdr w:val="none" w:color="auto" w:sz="0" w:space="0"/>
        </w:rPr>
        <w:drawing>
          <wp:inline distT="0" distB="0" distL="114300" distR="114300">
            <wp:extent cx="4619625" cy="1876425"/>
            <wp:effectExtent l="0" t="0" r="9525" b="9525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用户亦可通过浏览器访问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http://sdta.yxlearning.com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，进入门户首页，登录个人账户，进入网络学习平台。（如下图）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default" w:ascii="微软雅黑" w:hAnsi="微软雅黑" w:eastAsia="微软雅黑" w:cs="微软雅黑"/>
          <w:b w:val="0"/>
          <w:color w:val="333333"/>
          <w:bdr w:val="none" w:color="auto" w:sz="0" w:space="0"/>
        </w:rPr>
        <w:drawing>
          <wp:inline distT="0" distB="0" distL="114300" distR="114300">
            <wp:extent cx="5991225" cy="2619375"/>
            <wp:effectExtent l="0" t="0" r="9525" b="9525"/>
            <wp:docPr id="8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rFonts w:hint="eastAsia" w:ascii="黑体" w:hAnsi="微软雅黑" w:eastAsia="黑体" w:cs="黑体"/>
          <w:b w:val="0"/>
          <w:color w:val="333333"/>
          <w:sz w:val="31"/>
          <w:szCs w:val="31"/>
        </w:rPr>
        <w:t>三、报班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登录成功后进入个人中心页面，根据页面提示点击需要学习班级进行报名，确认后提交订单，点击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“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立即开通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”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drawing>
          <wp:inline distT="0" distB="0" distL="114300" distR="114300">
            <wp:extent cx="5305425" cy="4716780"/>
            <wp:effectExtent l="0" t="0" r="9525" b="7620"/>
            <wp:docPr id="9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716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sz w:val="21"/>
          <w:szCs w:val="21"/>
        </w:rPr>
      </w:pPr>
      <w:r>
        <w:rPr>
          <w:rFonts w:hint="eastAsia" w:ascii="黑体" w:hAnsi="微软雅黑" w:eastAsia="黑体" w:cs="黑体"/>
          <w:b w:val="0"/>
          <w:color w:val="333333"/>
          <w:sz w:val="31"/>
          <w:szCs w:val="31"/>
        </w:rPr>
        <w:t>四、课程学习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报名成功后，登录进入个人中心，点击右上角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“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我的学习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”-“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学习中心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”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，即可查看您所报培训班，点击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“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继续学习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”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打开课程列表，点击章节进入学习即可。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center"/>
        <w:rPr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  <w:bdr w:val="none" w:color="auto" w:sz="0" w:space="0"/>
        </w:rPr>
        <w:drawing>
          <wp:inline distT="0" distB="0" distL="114300" distR="114300">
            <wp:extent cx="5334000" cy="4972050"/>
            <wp:effectExtent l="0" t="0" r="0" b="0"/>
            <wp:docPr id="5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IMG_2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sz w:val="21"/>
          <w:szCs w:val="21"/>
        </w:rPr>
      </w:pPr>
      <w:r>
        <w:rPr>
          <w:rFonts w:hint="eastAsia" w:ascii="黑体" w:hAnsi="微软雅黑" w:eastAsia="黑体" w:cs="黑体"/>
          <w:b w:val="0"/>
          <w:color w:val="333333"/>
          <w:sz w:val="31"/>
          <w:szCs w:val="31"/>
        </w:rPr>
        <w:t>五、培训班考试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学员完成所有课程学习，进度都达到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100%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后即可进行培训班考试（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60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分合格）。步骤如下：进入右上角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“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学习中心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”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后点击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“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考试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”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，右侧即</w:t>
      </w:r>
      <w:bookmarkStart w:id="0" w:name="_GoBack"/>
      <w:bookmarkEnd w:id="0"/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可查看待参加考试班级，点击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“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进入考试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”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进入答题。答题完成后点击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“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提交答案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”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，提交后即可查看此次考试是否合格。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（如未合格可点击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“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考试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”-“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可补考</w:t>
      </w:r>
      <w:r>
        <w:rPr>
          <w:rFonts w:hint="default" w:ascii="微软雅黑" w:hAnsi="微软雅黑" w:eastAsia="微软雅黑" w:cs="微软雅黑"/>
          <w:b w:val="0"/>
          <w:color w:val="333333"/>
          <w:sz w:val="31"/>
          <w:szCs w:val="31"/>
        </w:rPr>
        <w:t>”</w:t>
      </w: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再次补考直至合格）。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center"/>
        <w:rPr>
          <w:sz w:val="21"/>
          <w:szCs w:val="21"/>
        </w:rPr>
      </w:pPr>
      <w:r>
        <w:rPr>
          <w:rFonts w:hint="default" w:ascii="微软雅黑" w:hAnsi="微软雅黑" w:eastAsia="微软雅黑" w:cs="微软雅黑"/>
          <w:b w:val="0"/>
          <w:color w:val="333333"/>
          <w:sz w:val="21"/>
          <w:szCs w:val="21"/>
          <w:bdr w:val="none" w:color="auto" w:sz="0" w:space="0"/>
        </w:rPr>
        <w:drawing>
          <wp:inline distT="0" distB="0" distL="114300" distR="114300">
            <wp:extent cx="5314950" cy="8077200"/>
            <wp:effectExtent l="0" t="0" r="0" b="0"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807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left"/>
        <w:rPr>
          <w:sz w:val="21"/>
          <w:szCs w:val="21"/>
        </w:rPr>
      </w:pPr>
      <w:r>
        <w:rPr>
          <w:rFonts w:hint="eastAsia" w:ascii="黑体" w:hAnsi="微软雅黑" w:eastAsia="黑体" w:cs="黑体"/>
          <w:b w:val="0"/>
          <w:color w:val="333333"/>
          <w:sz w:val="31"/>
          <w:szCs w:val="31"/>
        </w:rPr>
        <w:t>六、打印合格证书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left"/>
        <w:rPr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color w:val="333333"/>
          <w:sz w:val="31"/>
          <w:szCs w:val="31"/>
        </w:rPr>
        <w:t>完成个人申请的学习任务并考试合格后，在“我的学习”中进入“学习档案”即可打印合格证书。如下图所示：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default" w:ascii="微软雅黑" w:hAnsi="微软雅黑" w:eastAsia="微软雅黑" w:cs="微软雅黑"/>
          <w:b w:val="0"/>
          <w:color w:val="333333"/>
          <w:bdr w:val="none" w:color="auto" w:sz="0" w:space="0"/>
        </w:rPr>
        <w:drawing>
          <wp:inline distT="0" distB="0" distL="114300" distR="114300">
            <wp:extent cx="5400675" cy="3876675"/>
            <wp:effectExtent l="0" t="0" r="9525" b="9525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149B3"/>
    <w:rsid w:val="6771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2020-04-17T02:51:00Z</dcterms:created>
  <dc:creator>狐尼克</dc:creator>
  <cp:lastModifiedBy>狐尼克</cp:lastModifiedBy>
  <dcterms:modified xsi:type="dcterms:W3CDTF">2020-04-17T02:55:55Z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