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060FA">
      <w:pPr>
        <w:ind w:firstLine="1446" w:firstLineChars="400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泰安一中</w:t>
      </w:r>
      <w:r>
        <w:rPr>
          <w:rFonts w:hint="eastAsia"/>
          <w:b/>
          <w:sz w:val="36"/>
          <w:szCs w:val="36"/>
        </w:rPr>
        <w:t>招聘食堂管理人员</w:t>
      </w:r>
      <w:r>
        <w:rPr>
          <w:rFonts w:hint="eastAsia"/>
          <w:b/>
          <w:sz w:val="36"/>
          <w:szCs w:val="36"/>
          <w:lang w:eastAsia="zh-CN"/>
        </w:rPr>
        <w:t>公告</w:t>
      </w:r>
    </w:p>
    <w:p w14:paraId="0459282C">
      <w:pPr>
        <w:rPr>
          <w:sz w:val="24"/>
          <w:szCs w:val="24"/>
        </w:rPr>
      </w:pPr>
    </w:p>
    <w:p w14:paraId="4DDAE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食堂管理，保障食品安全，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</w:t>
      </w:r>
      <w:r>
        <w:rPr>
          <w:rFonts w:hint="eastAsia" w:ascii="仿宋_GB2312" w:hAnsi="仿宋_GB2312" w:eastAsia="仿宋_GB2312" w:cs="仿宋_GB2312"/>
          <w:sz w:val="32"/>
          <w:szCs w:val="32"/>
        </w:rPr>
        <w:t>食堂成本核算，加强膳食经费管理，保障全体学生的根本利益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根据上级文件要求,结合学校食堂内部管理工作需要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，现面向社会招聘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专职食品安全管理员1人。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具体公告如下：</w:t>
      </w:r>
    </w:p>
    <w:p w14:paraId="7881D0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一、成立招聘工作领导小组</w:t>
      </w:r>
    </w:p>
    <w:p w14:paraId="505F18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招聘人员要求</w:t>
      </w:r>
    </w:p>
    <w:p w14:paraId="345D79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（一）应聘人员应具备以下基本条件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5A487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1、遵守宪法和法律；</w:t>
      </w:r>
    </w:p>
    <w:p w14:paraId="16900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2、具有良好的品行和职业道德，无违法违纪行为；</w:t>
      </w:r>
    </w:p>
    <w:p w14:paraId="2CC6C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3、身体健康，符合国家公共场所从业人员体检标准；</w:t>
      </w:r>
    </w:p>
    <w:p w14:paraId="7CDAB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（二）岗位具体要求：</w:t>
      </w:r>
    </w:p>
    <w:p w14:paraId="2C18D2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专职食品安全管理员：男性，年龄50周岁以下（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以后出生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），大学专科及以上毕业，能吃苦耐劳，适应早起工作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6:00上班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，周末及节假日跟随学生在校时间上班，有从事食品安全管理经验者优先。</w:t>
      </w:r>
    </w:p>
    <w:p w14:paraId="4FF5B4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报名和资格审查</w:t>
      </w:r>
    </w:p>
    <w:p w14:paraId="157FA4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招聘公告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发布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后，应聘人员可结合所学专业到现场报名。</w:t>
      </w:r>
    </w:p>
    <w:p w14:paraId="46E38D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28 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（节假日除外）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，上午8：30-1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：00，下午14：30-17：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</w:p>
    <w:p w14:paraId="63544C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2、报名地点：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泰安一中新校区膳食科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泰安高新区南天门大街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3367号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182754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3、报名要求：报名时须带身份证、毕业证原件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有职称证、资格证的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提交，</w:t>
      </w:r>
      <w:r>
        <w:rPr>
          <w:rFonts w:hint="eastAsia" w:ascii="仿宋_GB2312" w:hAnsi="仿宋_GB2312" w:eastAsia="仿宋_GB2312" w:cs="仿宋_GB2312"/>
          <w:sz w:val="32"/>
          <w:szCs w:val="32"/>
        </w:rPr>
        <w:t>带同版近期彩色小2寸免冠照片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张。</w:t>
      </w:r>
    </w:p>
    <w:p w14:paraId="725E1E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公开招聘工作领导小组对应聘人员进行资格审查认定。应聘人员应如实提交相关信息和材料，凡本人填写信息不真实、不完整或填写错误的，责任自负；弄虚作假的，一经查实取消聘用资格。</w:t>
      </w:r>
    </w:p>
    <w:p w14:paraId="0AF615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</w:t>
      </w:r>
    </w:p>
    <w:p w14:paraId="112EA4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公开招聘工作领导小组统一组织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（具体时间另行通知）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，实行百分制，评委现场打分，去掉一个最高分和一个最低分，平均分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值</w:t>
      </w:r>
      <w:r>
        <w:rPr>
          <w:rFonts w:hint="eastAsia" w:ascii="仿宋_GB2312" w:hAnsi="仿宋_GB2312" w:eastAsia="仿宋_GB2312" w:cs="仿宋_GB2312"/>
          <w:sz w:val="32"/>
          <w:szCs w:val="32"/>
        </w:rPr>
        <w:t>为面试成绩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面试划定及格分数线，60分及以上为及格。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按照面试成绩排名，同一职位成绩出现并列时，学历高者优先。应聘人员面试成绩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60分的，不予聘用。</w:t>
      </w:r>
    </w:p>
    <w:p w14:paraId="0DD9BF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体检</w:t>
      </w:r>
    </w:p>
    <w:p w14:paraId="21CC7E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根据应聘人员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成绩，按1:1的比例确定参加体检人选，到指定医院参照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体检标准进行体检。体检不合格者取消聘用资格，并按总成绩高低依次递补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，体检费用由应聘人员自负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13F88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考核</w:t>
      </w:r>
    </w:p>
    <w:p w14:paraId="42EAB8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对体检合格人员进行考核，考核合格的确定为拟聘用人员，并进行公示，公示期为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天。</w:t>
      </w:r>
    </w:p>
    <w:p w14:paraId="2DA251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凡在规定的时间内，未领取有关通知，未按时参加面试、体检，未按时报到的，均视为自动放弃招聘；对弄虚作假和违反招聘纪律的报考人员一律取消招聘资格。</w:t>
      </w:r>
    </w:p>
    <w:p w14:paraId="36D284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聘用</w:t>
      </w:r>
    </w:p>
    <w:p w14:paraId="16EE25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对公示期间无异议，符合招聘条件者办理聘用手续。对公示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有异议</w:t>
      </w:r>
      <w:r>
        <w:rPr>
          <w:rFonts w:hint="eastAsia" w:ascii="仿宋_GB2312" w:hAnsi="仿宋_GB2312" w:eastAsia="仿宋_GB2312" w:cs="仿宋_GB2312"/>
          <w:sz w:val="32"/>
          <w:szCs w:val="32"/>
        </w:rPr>
        <w:t>并查有实据，不符合招聘条件的取消其拟聘人选资格，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按成绩进行补录。被聘用人员按规定实行试用期，试用期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1个月</w:t>
      </w:r>
      <w:r>
        <w:rPr>
          <w:rFonts w:hint="eastAsia" w:ascii="仿宋_GB2312" w:hAnsi="仿宋_GB2312" w:eastAsia="仿宋_GB2312" w:cs="仿宋_GB2312"/>
          <w:sz w:val="32"/>
          <w:szCs w:val="32"/>
        </w:rPr>
        <w:t>。试用期满考核不合格的，取消聘用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试用期满考核合格的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，签订聘用合同，聘用期限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1年，到期后须重新考核，由学校确定是否继续聘用。</w:t>
      </w:r>
    </w:p>
    <w:p w14:paraId="016F2F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工资及相关待遇参照相关标准进行确定。</w:t>
      </w:r>
    </w:p>
    <w:p w14:paraId="0E5DC7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九、其他未尽事宜由学校招聘工作领导小组负责解释。</w:t>
      </w:r>
    </w:p>
    <w:p w14:paraId="598FCC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十、联系电话：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0538-5885310   13792142125</w:t>
      </w:r>
    </w:p>
    <w:p w14:paraId="306D8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C0E3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3ADA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山东省泰安第一中学</w:t>
      </w:r>
    </w:p>
    <w:p w14:paraId="66FF9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YjBmN2M1MGQzNTM5YzUzYjMzZjg2MDJkNjZiZTAifQ=="/>
  </w:docVars>
  <w:rsids>
    <w:rsidRoot w:val="00000000"/>
    <w:rsid w:val="062655AD"/>
    <w:rsid w:val="09717F79"/>
    <w:rsid w:val="15E812B8"/>
    <w:rsid w:val="16EF0BBE"/>
    <w:rsid w:val="1CFA59ED"/>
    <w:rsid w:val="1F5D636E"/>
    <w:rsid w:val="29DA4604"/>
    <w:rsid w:val="35433216"/>
    <w:rsid w:val="39C07F30"/>
    <w:rsid w:val="39D6704B"/>
    <w:rsid w:val="418100F9"/>
    <w:rsid w:val="42416BD6"/>
    <w:rsid w:val="49C4546E"/>
    <w:rsid w:val="4EF3677F"/>
    <w:rsid w:val="4F043B94"/>
    <w:rsid w:val="5543574B"/>
    <w:rsid w:val="614359D4"/>
    <w:rsid w:val="62E32CB4"/>
    <w:rsid w:val="66316DFA"/>
    <w:rsid w:val="685C6397"/>
    <w:rsid w:val="74B27FCA"/>
    <w:rsid w:val="7AD57908"/>
    <w:rsid w:val="7D4A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1360</Words>
  <Characters>1420</Characters>
  <Lines>0</Lines>
  <Paragraphs>0</Paragraphs>
  <TotalTime>47</TotalTime>
  <ScaleCrop>false</ScaleCrop>
  <LinksUpToDate>false</LinksUpToDate>
  <CharactersWithSpaces>1432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2024-07-24T07:51:00Z</dcterms:created>
  <dc:creator>Administrator</dc:creator>
  <cp:lastModifiedBy>月明千里</cp:lastModifiedBy>
  <dcterms:modified xsi:type="dcterms:W3CDTF">2025-09-28T01:08:51Z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3E3F007EC4274AFCAE1AAE9143BEC653_13</vt:lpwstr>
  </property>
  <property fmtid="{D5CDD505-2E9C-101B-9397-08002B2CF9AE}" pid="4" name="KSOTemplateDocerSaveRecord">
    <vt:lpwstr>eyJoZGlkIjoiNWZhYjBmN2M1MGQzNTM5YzUzYjMzZjg2MDJkNjZiZTAiLCJ1c2VySWQiOiIzMjE5ODIyNjcifQ==</vt:lpwstr>
  </property>
</Properties>
</file>